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115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 w:line="200" w:lineRule="atLeast"/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ноября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(628309, ХМАО-Югра, г. Нефтеюганск, 1 мкр-н, дом 30</w:t>
      </w:r>
      <w:r>
        <w:rPr>
          <w:rFonts w:ascii="Times New Roman" w:eastAsia="Times New Roman" w:hAnsi="Times New Roman" w:cs="Times New Roman"/>
          <w:sz w:val="25"/>
          <w:szCs w:val="25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юридического лица ООО «</w:t>
      </w:r>
      <w:r>
        <w:rPr>
          <w:rFonts w:ascii="Times New Roman" w:eastAsia="Times New Roman" w:hAnsi="Times New Roman" w:cs="Times New Roman"/>
          <w:sz w:val="25"/>
          <w:szCs w:val="25"/>
        </w:rPr>
        <w:t>РЕМСТРОЙГАРАНТ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», ИНН </w:t>
      </w:r>
      <w:r>
        <w:rPr>
          <w:rFonts w:ascii="Times New Roman" w:eastAsia="Times New Roman" w:hAnsi="Times New Roman" w:cs="Times New Roman"/>
          <w:sz w:val="25"/>
          <w:szCs w:val="25"/>
        </w:rPr>
        <w:t>8619011436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КПП 860401001,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ОГРН </w:t>
      </w:r>
      <w:r>
        <w:rPr>
          <w:rFonts w:ascii="Times New Roman" w:eastAsia="Times New Roman" w:hAnsi="Times New Roman" w:cs="Times New Roman"/>
          <w:sz w:val="25"/>
          <w:szCs w:val="25"/>
        </w:rPr>
        <w:t>1038602951683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Проезд 8П, к. 8,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8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РЕМСТРОЙГАРАНТ 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>.12.2023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</w:t>
      </w:r>
      <w:r>
        <w:rPr>
          <w:rFonts w:ascii="Times New Roman" w:eastAsia="Times New Roman" w:hAnsi="Times New Roman" w:cs="Times New Roman"/>
          <w:sz w:val="25"/>
          <w:szCs w:val="25"/>
        </w:rPr>
        <w:t>адресу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ХМАО-Югра, г. Нефтеюганск, </w:t>
      </w:r>
      <w:r>
        <w:rPr>
          <w:rFonts w:ascii="Times New Roman" w:eastAsia="Times New Roman" w:hAnsi="Times New Roman" w:cs="Times New Roman"/>
          <w:sz w:val="25"/>
          <w:szCs w:val="25"/>
        </w:rPr>
        <w:t>ул. Проезд 8П, к. 8,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срок, предусмотренный ст. 32.2 Кодекса Российской Федерации об административных правонарушениях, 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0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.09.2023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09</w:t>
      </w:r>
      <w:r>
        <w:rPr>
          <w:rFonts w:ascii="Times New Roman" w:eastAsia="Times New Roman" w:hAnsi="Times New Roman" w:cs="Times New Roman"/>
          <w:sz w:val="25"/>
          <w:szCs w:val="25"/>
        </w:rPr>
        <w:t>.10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направленного </w:t>
      </w: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РЕМСТРОЙГАРАНТ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законный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РЕМСТРОЙГАРАНТ 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>, извещенн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ый </w:t>
      </w:r>
      <w:r>
        <w:rPr>
          <w:rFonts w:ascii="Times New Roman" w:eastAsia="Times New Roman" w:hAnsi="Times New Roman" w:cs="Times New Roman"/>
          <w:sz w:val="25"/>
          <w:szCs w:val="25"/>
        </w:rPr>
        <w:t>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5"/>
          <w:szCs w:val="25"/>
        </w:rPr>
        <w:t>ся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РЕМСТРОЙГАРАНТ 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его </w:t>
      </w:r>
      <w:r>
        <w:rPr>
          <w:rFonts w:ascii="Times New Roman" w:eastAsia="Times New Roman" w:hAnsi="Times New Roman" w:cs="Times New Roman"/>
          <w:sz w:val="25"/>
          <w:szCs w:val="25"/>
        </w:rPr>
        <w:t>законн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представителя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РЕМСТРОЙГАРАНТ 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1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02.10.</w:t>
      </w:r>
      <w:r>
        <w:rPr>
          <w:rFonts w:ascii="Times New Roman" w:eastAsia="Times New Roman" w:hAnsi="Times New Roman" w:cs="Times New Roman"/>
          <w:sz w:val="25"/>
          <w:szCs w:val="25"/>
        </w:rPr>
        <w:t>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РЕМСТРОЙГАРАНТ 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ыпиской из ЕГРЮЛ;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sz w:val="25"/>
          <w:szCs w:val="25"/>
        </w:rPr>
        <w:t>опией постановления по делу об административн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ом правонарушении № (УИН) </w:t>
      </w:r>
      <w:r>
        <w:rPr>
          <w:rStyle w:val="cat-UserDefinedgrp-40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25.09.2023</w:t>
      </w:r>
      <w:r>
        <w:rPr>
          <w:rFonts w:ascii="Times New Roman" w:eastAsia="Times New Roman" w:hAnsi="Times New Roman" w:cs="Times New Roman"/>
          <w:sz w:val="25"/>
          <w:szCs w:val="25"/>
        </w:rPr>
        <w:t>, из 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РЕМСТРОЙГАРАНТ 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подвергнут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>ч. 5 ст. 12.15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КоАП РФ в виде адми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>.10.2023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отчетом об отслеживании отправления с почтовым идентификатором;</w:t>
      </w:r>
    </w:p>
    <w:p>
      <w:pPr>
        <w:spacing w:before="0" w:after="0"/>
        <w:ind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извещением о времени и месте составления протокола об административном правонарушении, отчетом об отслеживании почтового отправления;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т.е. позже установленного срока;</w:t>
      </w:r>
    </w:p>
    <w:p>
      <w:pPr>
        <w:spacing w:before="0" w:after="0"/>
        <w:ind w:lef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учета транспортного средства;</w:t>
      </w:r>
    </w:p>
    <w:p>
      <w:pPr>
        <w:spacing w:before="0" w:after="0"/>
        <w:ind w:lef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РЕМСТРОЙГАРАНТ 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РЕМСТРОЙГАРАНТ 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.12.2023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Оплата штрафа после установленного срока не исключает наличие в д</w:t>
      </w:r>
      <w:r>
        <w:rPr>
          <w:rFonts w:ascii="Times New Roman" w:eastAsia="Times New Roman" w:hAnsi="Times New Roman" w:cs="Times New Roman"/>
          <w:sz w:val="25"/>
          <w:szCs w:val="25"/>
        </w:rPr>
        <w:t>ействиях ООО «</w:t>
      </w:r>
      <w:r>
        <w:rPr>
          <w:rFonts w:ascii="Times New Roman" w:eastAsia="Times New Roman" w:hAnsi="Times New Roman" w:cs="Times New Roman"/>
          <w:sz w:val="25"/>
          <w:szCs w:val="25"/>
        </w:rPr>
        <w:t>РЕМСТРОЙГАРАНТ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состава административного правонарушения по ч. 1 ст. 20.25 КоАП РФ и его вину.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РЕМСТРОЙГАРАНТ 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5"/>
          <w:szCs w:val="25"/>
        </w:rPr>
        <w:t>имущественное положение юридического лица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РЕМСТРОЙГАРАНТ 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 (</w:t>
      </w:r>
      <w:r>
        <w:rPr>
          <w:rFonts w:ascii="Times New Roman" w:eastAsia="Times New Roman" w:hAnsi="Times New Roman" w:cs="Times New Roman"/>
          <w:sz w:val="25"/>
          <w:szCs w:val="25"/>
        </w:rPr>
        <w:t>десять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на счет: получатель УФК по Ха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</w:t>
      </w:r>
      <w:r>
        <w:rPr>
          <w:rFonts w:ascii="Times New Roman" w:eastAsia="Times New Roman" w:hAnsi="Times New Roman" w:cs="Times New Roman"/>
          <w:sz w:val="25"/>
          <w:szCs w:val="25"/>
        </w:rPr>
        <w:t>3950115</w:t>
      </w:r>
      <w:r>
        <w:rPr>
          <w:rFonts w:ascii="Times New Roman" w:eastAsia="Times New Roman" w:hAnsi="Times New Roman" w:cs="Times New Roman"/>
          <w:sz w:val="25"/>
          <w:szCs w:val="25"/>
        </w:rPr>
        <w:t>32420188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Р.В. Агзямова</w:t>
      </w:r>
    </w:p>
    <w:p>
      <w:pPr>
        <w:spacing w:before="0" w:after="0"/>
        <w:ind w:left="1860"/>
      </w:pPr>
    </w:p>
    <w:p>
      <w:pPr>
        <w:spacing w:before="0" w:after="0"/>
        <w:ind w:left="1860"/>
        <w:rPr>
          <w:sz w:val="6"/>
          <w:szCs w:val="6"/>
        </w:rPr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0" w:right="460"/>
        <w:jc w:val="both"/>
        <w:rPr>
          <w:sz w:val="20"/>
          <w:szCs w:val="20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0rplc-14">
    <w:name w:val="cat-UserDefined grp-40 rplc-14"/>
    <w:basedOn w:val="DefaultParagraphFont"/>
  </w:style>
  <w:style w:type="character" w:customStyle="1" w:styleId="cat-UserDefinedgrp-41rplc-23">
    <w:name w:val="cat-UserDefined grp-41 rplc-23"/>
    <w:basedOn w:val="DefaultParagraphFont"/>
  </w:style>
  <w:style w:type="character" w:customStyle="1" w:styleId="cat-UserDefinedgrp-40rplc-26">
    <w:name w:val="cat-UserDefined grp-40 rplc-26"/>
    <w:basedOn w:val="DefaultParagraphFont"/>
  </w:style>
  <w:style w:type="character" w:customStyle="1" w:styleId="cat-UserDefinedgrp-42rplc-47">
    <w:name w:val="cat-UserDefined grp-42 rplc-47"/>
    <w:basedOn w:val="DefaultParagraphFont"/>
  </w:style>
  <w:style w:type="character" w:customStyle="1" w:styleId="cat-UserDefinedgrp-43rplc-50">
    <w:name w:val="cat-UserDefined grp-43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